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8EE0" w14:textId="77777777" w:rsidR="00A068B9" w:rsidRDefault="00A068B9" w:rsidP="00A068B9">
      <w:r w:rsidRPr="00A068B9">
        <w:rPr>
          <w:b/>
          <w:bCs/>
        </w:rPr>
        <w:t>Deafness:</w:t>
      </w:r>
      <w:r>
        <w:t xml:space="preserve"> A total or partial inability to hear, which can be genetic or also acquired through disease, most commonly from meningitis in childhood or rubella in a woman during pregnancy.</w:t>
      </w:r>
    </w:p>
    <w:p w14:paraId="4FBF0FF9" w14:textId="77777777" w:rsidR="00A068B9" w:rsidRPr="00A068B9" w:rsidRDefault="00A068B9" w:rsidP="00A068B9">
      <w:pPr>
        <w:rPr>
          <w:b/>
          <w:bCs/>
        </w:rPr>
      </w:pPr>
    </w:p>
    <w:p w14:paraId="6FD4B32C" w14:textId="6A865E9B" w:rsidR="00A068B9" w:rsidRDefault="00A068B9" w:rsidP="00A068B9">
      <w:proofErr w:type="gramStart"/>
      <w:r>
        <w:rPr>
          <w:b/>
          <w:bCs/>
        </w:rPr>
        <w:t>Deaf-blindness</w:t>
      </w:r>
      <w:proofErr w:type="gramEnd"/>
      <w:r>
        <w:rPr>
          <w:b/>
          <w:bCs/>
        </w:rPr>
        <w:t xml:space="preserve"> </w:t>
      </w:r>
      <w:r>
        <w:t>is a</w:t>
      </w:r>
      <w:r>
        <w:t xml:space="preserve"> hearing and visual disability, the combination of which can cause severe communication and other developmental and educational difficulties.</w:t>
      </w:r>
    </w:p>
    <w:p w14:paraId="4DEA9884" w14:textId="77777777" w:rsidR="00A068B9" w:rsidRPr="00A068B9" w:rsidRDefault="00A068B9" w:rsidP="00A068B9">
      <w:pPr>
        <w:rPr>
          <w:b/>
          <w:bCs/>
        </w:rPr>
      </w:pPr>
    </w:p>
    <w:p w14:paraId="3BE9F1C5" w14:textId="092B1E8F" w:rsidR="00A068B9" w:rsidRDefault="00A068B9" w:rsidP="00A068B9">
      <w:r w:rsidRPr="00A068B9">
        <w:rPr>
          <w:b/>
          <w:bCs/>
        </w:rPr>
        <w:t>Descriptive Video</w:t>
      </w:r>
      <w:r>
        <w:t xml:space="preserve"> is film media designed for people with visual disabilities</w:t>
      </w:r>
      <w:r>
        <w:t xml:space="preserve"> that provides additional narration detailing the visual elements of a film (the action of the characters, locations, costumes, etc.) without interfering with the actual dialogue and sound effects.</w:t>
      </w:r>
    </w:p>
    <w:p w14:paraId="18ECE909" w14:textId="77777777" w:rsidR="00A068B9" w:rsidRPr="00A068B9" w:rsidRDefault="00A068B9" w:rsidP="00A068B9">
      <w:pPr>
        <w:rPr>
          <w:b/>
          <w:bCs/>
        </w:rPr>
      </w:pPr>
    </w:p>
    <w:p w14:paraId="53B4C946" w14:textId="512FEEBC" w:rsidR="00A068B9" w:rsidRDefault="00A068B9" w:rsidP="00A068B9">
      <w:r w:rsidRPr="00A068B9">
        <w:rPr>
          <w:b/>
          <w:bCs/>
        </w:rPr>
        <w:t>Developmental Disability:</w:t>
      </w:r>
      <w:r>
        <w:t xml:space="preserve"> A </w:t>
      </w:r>
      <w:r>
        <w:t>long-lasting cognitive disability occurring before age 22 that limits one or more major life activities (self-care, independent living, learning, mobility, etc.)</w:t>
      </w:r>
      <w:r>
        <w:t xml:space="preserve"> and is likely to continue indefinitely (e.g., Autism).</w:t>
      </w:r>
    </w:p>
    <w:p w14:paraId="599A5573" w14:textId="77777777" w:rsidR="00A068B9" w:rsidRDefault="00A068B9" w:rsidP="00A068B9"/>
    <w:p w14:paraId="10CD0083" w14:textId="77777777" w:rsidR="00A068B9" w:rsidRDefault="00A068B9" w:rsidP="00A068B9">
      <w:r w:rsidRPr="00A068B9">
        <w:rPr>
          <w:b/>
          <w:bCs/>
        </w:rPr>
        <w:t>Disability</w:t>
      </w:r>
      <w:r>
        <w:t>: A mental or physical condition that restricts an individual's ability to engage in one or more major life activities (e.g., seeing, hearing, speaking, walking, communicating, sensing, breathing, performing manual tasks, learning, working or caring for oneself).</w:t>
      </w:r>
    </w:p>
    <w:p w14:paraId="23994C00" w14:textId="77777777" w:rsidR="00A068B9" w:rsidRDefault="00A068B9" w:rsidP="00A068B9"/>
    <w:p w14:paraId="4B056E7F" w14:textId="77777777" w:rsidR="00A068B9" w:rsidRDefault="00A068B9" w:rsidP="00A068B9">
      <w:r w:rsidRPr="00A068B9">
        <w:rPr>
          <w:b/>
          <w:bCs/>
        </w:rPr>
        <w:t>Down Syndrome:</w:t>
      </w:r>
      <w:r>
        <w:t xml:space="preserve"> A chromosomal condition (trisomy 21) caused by the presence of one extra chromosome, and characterized by delayed physical and mental development, and often identifiable by certain physical characteristics, such as a round face, slanting eyes, and a small stature.</w:t>
      </w:r>
    </w:p>
    <w:p w14:paraId="2A6CD774" w14:textId="77777777" w:rsidR="00A068B9" w:rsidRDefault="00A068B9" w:rsidP="00A068B9"/>
    <w:p w14:paraId="47126DE7" w14:textId="2C924466" w:rsidR="006C0023" w:rsidRDefault="00A068B9" w:rsidP="00A068B9">
      <w:r w:rsidRPr="00A068B9">
        <w:rPr>
          <w:b/>
          <w:bCs/>
        </w:rPr>
        <w:t>Dwarfism:</w:t>
      </w:r>
      <w:r>
        <w:t xml:space="preserve"> A genetic condition resulting in short stature.</w:t>
      </w:r>
    </w:p>
    <w:sectPr w:rsidR="006C0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B9"/>
    <w:rsid w:val="003B13B7"/>
    <w:rsid w:val="006C0023"/>
    <w:rsid w:val="00781483"/>
    <w:rsid w:val="00A0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0D0EA"/>
  <w15:chartTrackingRefBased/>
  <w15:docId w15:val="{443A7D43-6BA5-4E48-92AD-47079578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8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68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68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68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68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68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68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68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68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8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68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68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68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68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68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68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68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68B9"/>
    <w:rPr>
      <w:rFonts w:eastAsiaTheme="majorEastAsia" w:cstheme="majorBidi"/>
      <w:color w:val="272727" w:themeColor="text1" w:themeTint="D8"/>
    </w:rPr>
  </w:style>
  <w:style w:type="paragraph" w:styleId="Title">
    <w:name w:val="Title"/>
    <w:basedOn w:val="Normal"/>
    <w:next w:val="Normal"/>
    <w:link w:val="TitleChar"/>
    <w:uiPriority w:val="10"/>
    <w:qFormat/>
    <w:rsid w:val="00A068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8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68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68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68B9"/>
    <w:pPr>
      <w:spacing w:before="160"/>
      <w:jc w:val="center"/>
    </w:pPr>
    <w:rPr>
      <w:i/>
      <w:iCs/>
      <w:color w:val="404040" w:themeColor="text1" w:themeTint="BF"/>
    </w:rPr>
  </w:style>
  <w:style w:type="character" w:customStyle="1" w:styleId="QuoteChar">
    <w:name w:val="Quote Char"/>
    <w:basedOn w:val="DefaultParagraphFont"/>
    <w:link w:val="Quote"/>
    <w:uiPriority w:val="29"/>
    <w:rsid w:val="00A068B9"/>
    <w:rPr>
      <w:i/>
      <w:iCs/>
      <w:color w:val="404040" w:themeColor="text1" w:themeTint="BF"/>
    </w:rPr>
  </w:style>
  <w:style w:type="paragraph" w:styleId="ListParagraph">
    <w:name w:val="List Paragraph"/>
    <w:basedOn w:val="Normal"/>
    <w:uiPriority w:val="34"/>
    <w:qFormat/>
    <w:rsid w:val="00A068B9"/>
    <w:pPr>
      <w:ind w:left="720"/>
      <w:contextualSpacing/>
    </w:pPr>
  </w:style>
  <w:style w:type="character" w:styleId="IntenseEmphasis">
    <w:name w:val="Intense Emphasis"/>
    <w:basedOn w:val="DefaultParagraphFont"/>
    <w:uiPriority w:val="21"/>
    <w:qFormat/>
    <w:rsid w:val="00A068B9"/>
    <w:rPr>
      <w:i/>
      <w:iCs/>
      <w:color w:val="0F4761" w:themeColor="accent1" w:themeShade="BF"/>
    </w:rPr>
  </w:style>
  <w:style w:type="paragraph" w:styleId="IntenseQuote">
    <w:name w:val="Intense Quote"/>
    <w:basedOn w:val="Normal"/>
    <w:next w:val="Normal"/>
    <w:link w:val="IntenseQuoteChar"/>
    <w:uiPriority w:val="30"/>
    <w:qFormat/>
    <w:rsid w:val="00A068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68B9"/>
    <w:rPr>
      <w:i/>
      <w:iCs/>
      <w:color w:val="0F4761" w:themeColor="accent1" w:themeShade="BF"/>
    </w:rPr>
  </w:style>
  <w:style w:type="character" w:styleId="IntenseReference">
    <w:name w:val="Intense Reference"/>
    <w:basedOn w:val="DefaultParagraphFont"/>
    <w:uiPriority w:val="32"/>
    <w:qFormat/>
    <w:rsid w:val="00A068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1275</Characters>
  <Application>Microsoft Office Word</Application>
  <DocSecurity>0</DocSecurity>
  <Lines>24</Lines>
  <Paragraphs>8</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Lentz</dc:creator>
  <cp:keywords/>
  <dc:description/>
  <cp:lastModifiedBy>Nathaniel Lentz</cp:lastModifiedBy>
  <cp:revision>1</cp:revision>
  <dcterms:created xsi:type="dcterms:W3CDTF">2024-04-04T19:09:00Z</dcterms:created>
  <dcterms:modified xsi:type="dcterms:W3CDTF">2024-04-04T19:12:00Z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0dacd705-590a-4c2c-84e6-2f26cbfef990</vt:lpwstr>
  </property>
</Properties>
</file>