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31C6" w14:textId="47BC0F63" w:rsidR="006C0023" w:rsidRDefault="00A8204E">
      <w:r w:rsidRPr="00A8204E">
        <w:t>Blindness: Partial or “legal” visual impairment based on standard vision</w:t>
      </w:r>
      <w:r>
        <w:t>, which is defined as 20/20 visual acuity and an average range of 180 degrees in peripheral vision; thus, people are legally blind if, after methods of correction, such as glasses or contact lenses, they have a visual acuity of 20/200 or higher</w:t>
      </w:r>
      <w:r w:rsidRPr="00A8204E">
        <w:t xml:space="preserve"> or a range of peripheral vision under 20 degrees.</w:t>
      </w:r>
    </w:p>
    <w:sectPr w:rsidR="006C0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4E"/>
    <w:rsid w:val="003B13B7"/>
    <w:rsid w:val="006C0023"/>
    <w:rsid w:val="00781483"/>
    <w:rsid w:val="00A8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EAB89"/>
  <w15:chartTrackingRefBased/>
  <w15:docId w15:val="{33AFD123-7333-4DAA-9722-1229E687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20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20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20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20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20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20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20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20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20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0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0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20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204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204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204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204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204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204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820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20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20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20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820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204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8204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8204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20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204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8204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306</Characters>
  <Application>Microsoft Office Word</Application>
  <DocSecurity>0</DocSecurity>
  <Lines>4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Lentz</dc:creator>
  <cp:keywords/>
  <dc:description/>
  <cp:lastModifiedBy>Nathaniel Lentz</cp:lastModifiedBy>
  <cp:revision>1</cp:revision>
  <dcterms:created xsi:type="dcterms:W3CDTF">2024-04-04T18:56:00Z</dcterms:created>
  <dcterms:modified xsi:type="dcterms:W3CDTF">2024-04-04T18:58:00Z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75c2a6ad-4ddf-4985-9686-5dedee7c1371</vt:lpwstr>
  </property>
</Properties>
</file>